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F5" w:rsidRDefault="00E65DFA" w:rsidP="00B860CA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-480695</wp:posOffset>
            </wp:positionV>
            <wp:extent cx="7824412" cy="10125710"/>
            <wp:effectExtent l="0" t="0" r="571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412" cy="1012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6F5" w:rsidRDefault="00B860CA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  <w:r>
        <w:rPr>
          <w:rFonts w:ascii="HelveticaNeueLT Std Lt Cn" w:hAnsi="HelveticaNeueLT Std Lt Cn" w:cs="HelveticaNeueLT Std Lt Cn"/>
          <w:color w:val="002E63"/>
          <w:sz w:val="24"/>
          <w:szCs w:val="24"/>
        </w:rPr>
        <w:t>Guatemala, agosto del 2,013.</w:t>
      </w: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  <w:bookmarkStart w:id="0" w:name="_GoBack"/>
      <w:bookmarkEnd w:id="0"/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B860CA" w:rsidRDefault="00B860CA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B860CA" w:rsidRDefault="00B860CA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B860CA" w:rsidRDefault="00B860CA" w:rsidP="00B860CA">
      <w:pPr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</w:p>
    <w:p w:rsidR="000706F5" w:rsidRDefault="000706F5" w:rsidP="00B860CA">
      <w:pPr>
        <w:tabs>
          <w:tab w:val="left" w:pos="9923"/>
        </w:tabs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  <w:proofErr w:type="spellStart"/>
      <w:r>
        <w:rPr>
          <w:rFonts w:ascii="HelveticaNeueLT Std Lt Cn" w:hAnsi="HelveticaNeueLT Std Lt Cn" w:cs="HelveticaNeueLT Std Lt Cn"/>
          <w:color w:val="002E63"/>
          <w:sz w:val="24"/>
          <w:szCs w:val="24"/>
        </w:rPr>
        <w:t>Wilber</w:t>
      </w:r>
      <w:proofErr w:type="spellEnd"/>
      <w:r>
        <w:rPr>
          <w:rFonts w:ascii="HelveticaNeueLT Std Lt Cn" w:hAnsi="HelveticaNeueLT Std Lt Cn" w:cs="HelveticaNeueLT Std Lt Cn"/>
          <w:color w:val="002E63"/>
          <w:sz w:val="24"/>
          <w:szCs w:val="24"/>
        </w:rPr>
        <w:t xml:space="preserve"> Morales </w:t>
      </w:r>
    </w:p>
    <w:p w:rsidR="00074D89" w:rsidRPr="000706F5" w:rsidRDefault="000706F5" w:rsidP="00B860CA">
      <w:pPr>
        <w:tabs>
          <w:tab w:val="left" w:pos="9923"/>
        </w:tabs>
        <w:autoSpaceDE w:val="0"/>
        <w:autoSpaceDN w:val="0"/>
        <w:adjustRightInd w:val="0"/>
        <w:spacing w:after="0" w:line="240" w:lineRule="exact"/>
        <w:ind w:right="3248"/>
        <w:jc w:val="both"/>
        <w:rPr>
          <w:rFonts w:ascii="HelveticaNeueLT Std Lt Cn" w:hAnsi="HelveticaNeueLT Std Lt Cn" w:cs="HelveticaNeueLT Std Lt Cn"/>
          <w:color w:val="002E63"/>
          <w:sz w:val="24"/>
          <w:szCs w:val="24"/>
        </w:rPr>
      </w:pPr>
      <w:r>
        <w:rPr>
          <w:rFonts w:ascii="HelveticaNeueLT Std Lt Cn" w:hAnsi="HelveticaNeueLT Std Lt Cn" w:cs="HelveticaNeueLT Std Lt Cn"/>
          <w:color w:val="002E63"/>
          <w:sz w:val="24"/>
          <w:szCs w:val="24"/>
        </w:rPr>
        <w:t>Teléfono: 1789 ext. 1500, Teléfono: 23847425, Cel. 55108510</w:t>
      </w:r>
    </w:p>
    <w:sectPr w:rsidR="00074D89" w:rsidRPr="000706F5" w:rsidSect="00B860CA">
      <w:pgSz w:w="12240" w:h="15840" w:code="1"/>
      <w:pgMar w:top="709" w:right="61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F5"/>
    <w:rsid w:val="000706F5"/>
    <w:rsid w:val="00074D89"/>
    <w:rsid w:val="00104C44"/>
    <w:rsid w:val="00204BC3"/>
    <w:rsid w:val="00656555"/>
    <w:rsid w:val="00B860CA"/>
    <w:rsid w:val="00B914AD"/>
    <w:rsid w:val="00E6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F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70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F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70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</dc:creator>
  <cp:lastModifiedBy>Usuario</cp:lastModifiedBy>
  <cp:revision>2</cp:revision>
  <dcterms:created xsi:type="dcterms:W3CDTF">2013-08-01T06:01:00Z</dcterms:created>
  <dcterms:modified xsi:type="dcterms:W3CDTF">2013-08-01T06:01:00Z</dcterms:modified>
</cp:coreProperties>
</file>